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BEE24" w14:textId="20FD566F" w:rsidR="001B763D" w:rsidRDefault="0051494B">
      <w:r>
        <w:t xml:space="preserve">Treasurer’s report to FinCom and Vestry – </w:t>
      </w:r>
      <w:r w:rsidR="0060217B">
        <w:t xml:space="preserve">as of </w:t>
      </w:r>
      <w:r w:rsidR="00485DFD">
        <w:t>J</w:t>
      </w:r>
      <w:r w:rsidR="00D66F70">
        <w:t>uly 31</w:t>
      </w:r>
      <w:r>
        <w:t>, 2021</w:t>
      </w:r>
    </w:p>
    <w:p w14:paraId="78885420" w14:textId="3A7150E5" w:rsidR="0051494B" w:rsidRDefault="0051494B" w:rsidP="0051494B">
      <w:pPr>
        <w:pStyle w:val="ListParagraph"/>
        <w:numPr>
          <w:ilvl w:val="0"/>
          <w:numId w:val="1"/>
        </w:numPr>
      </w:pPr>
      <w:r>
        <w:t>Graph – Income vs. Expense</w:t>
      </w:r>
    </w:p>
    <w:p w14:paraId="283928E6" w14:textId="57E0D17B" w:rsidR="0051494B" w:rsidRDefault="00AA3E32" w:rsidP="0051494B">
      <w:pPr>
        <w:pStyle w:val="ListParagraph"/>
        <w:numPr>
          <w:ilvl w:val="1"/>
          <w:numId w:val="1"/>
        </w:numPr>
      </w:pPr>
      <w:r>
        <w:t>Our in</w:t>
      </w:r>
      <w:r w:rsidR="00A247D2">
        <w:t xml:space="preserve">come dropped in July to its lowest in over a year. </w:t>
      </w:r>
      <w:r w:rsidR="00BE3111">
        <w:t xml:space="preserve">We had </w:t>
      </w:r>
      <w:r w:rsidR="005C6E2E">
        <w:t xml:space="preserve">a negative net income for the first time since Jan. </w:t>
      </w:r>
    </w:p>
    <w:p w14:paraId="3437436D" w14:textId="6808CB95" w:rsidR="0051494B" w:rsidRDefault="0051494B" w:rsidP="0051494B">
      <w:pPr>
        <w:pStyle w:val="ListParagraph"/>
        <w:numPr>
          <w:ilvl w:val="0"/>
          <w:numId w:val="1"/>
        </w:numPr>
      </w:pPr>
      <w:r>
        <w:t>Budget Performance</w:t>
      </w:r>
    </w:p>
    <w:p w14:paraId="0471BB1C" w14:textId="78FCE3C4" w:rsidR="007D40BE" w:rsidRDefault="0051494B" w:rsidP="0051494B">
      <w:pPr>
        <w:pStyle w:val="ListParagraph"/>
        <w:numPr>
          <w:ilvl w:val="1"/>
          <w:numId w:val="1"/>
        </w:numPr>
      </w:pPr>
      <w:r>
        <w:t>Pledge income</w:t>
      </w:r>
      <w:r w:rsidR="006D78B9">
        <w:t xml:space="preserve"> </w:t>
      </w:r>
      <w:r w:rsidR="00A17427">
        <w:t>was</w:t>
      </w:r>
      <w:r w:rsidR="001666BB">
        <w:t xml:space="preserve"> less than</w:t>
      </w:r>
      <w:r w:rsidR="006D78B9">
        <w:t xml:space="preserve"> </w:t>
      </w:r>
      <w:r>
        <w:t xml:space="preserve">the budgeted amount for </w:t>
      </w:r>
      <w:r w:rsidR="001666BB">
        <w:t>July</w:t>
      </w:r>
      <w:r w:rsidR="006D78B9">
        <w:t xml:space="preserve"> by </w:t>
      </w:r>
      <w:r w:rsidR="006D78B9" w:rsidRPr="001666BB">
        <w:rPr>
          <w:color w:val="FF0000"/>
        </w:rPr>
        <w:t>$</w:t>
      </w:r>
      <w:r w:rsidR="001666BB" w:rsidRPr="001666BB">
        <w:rPr>
          <w:color w:val="FF0000"/>
        </w:rPr>
        <w:t>675</w:t>
      </w:r>
      <w:r>
        <w:t xml:space="preserve">. We are </w:t>
      </w:r>
      <w:r w:rsidR="0031384D">
        <w:t xml:space="preserve">still </w:t>
      </w:r>
      <w:r>
        <w:t>above budgeted YTD by $</w:t>
      </w:r>
      <w:r w:rsidR="008338CC">
        <w:t>25,</w:t>
      </w:r>
      <w:r w:rsidR="0031384D">
        <w:t>177</w:t>
      </w:r>
      <w:r>
        <w:t xml:space="preserve">. </w:t>
      </w:r>
    </w:p>
    <w:p w14:paraId="347711AF" w14:textId="650D8C3F" w:rsidR="0051494B" w:rsidRDefault="007D40BE" w:rsidP="0051494B">
      <w:pPr>
        <w:pStyle w:val="ListParagraph"/>
        <w:numPr>
          <w:ilvl w:val="1"/>
          <w:numId w:val="1"/>
        </w:numPr>
      </w:pPr>
      <w:r>
        <w:t>Total income YTD exceeds budget by</w:t>
      </w:r>
      <w:r w:rsidRPr="00DD5FC6">
        <w:t xml:space="preserve"> $2</w:t>
      </w:r>
      <w:r w:rsidR="00CA7A9C" w:rsidRPr="00DD5FC6">
        <w:t>6,</w:t>
      </w:r>
      <w:r w:rsidR="00E40694" w:rsidRPr="00DD5FC6">
        <w:t>15</w:t>
      </w:r>
      <w:r w:rsidR="00DD5FC6" w:rsidRPr="00DD5FC6">
        <w:t>3</w:t>
      </w:r>
      <w:r w:rsidRPr="00DD5FC6">
        <w:t xml:space="preserve"> </w:t>
      </w:r>
    </w:p>
    <w:p w14:paraId="2D0A01A0" w14:textId="001EBE8D" w:rsidR="007D40BE" w:rsidRDefault="007D40BE" w:rsidP="007D40BE">
      <w:pPr>
        <w:pStyle w:val="ListParagraph"/>
        <w:numPr>
          <w:ilvl w:val="0"/>
          <w:numId w:val="1"/>
        </w:numPr>
      </w:pPr>
      <w:r>
        <w:t>Expenses</w:t>
      </w:r>
    </w:p>
    <w:p w14:paraId="2528D2DF" w14:textId="1B3DEEE3" w:rsidR="00496CD5" w:rsidRDefault="00C2322D" w:rsidP="00496CD5">
      <w:pPr>
        <w:pStyle w:val="ListParagraph"/>
        <w:numPr>
          <w:ilvl w:val="1"/>
          <w:numId w:val="1"/>
        </w:numPr>
      </w:pPr>
      <w:r>
        <w:t>Startin</w:t>
      </w:r>
      <w:r w:rsidR="00EF239A">
        <w:t>g with the first pay period of July, staff salaries were returned to their original amounts</w:t>
      </w:r>
      <w:r w:rsidR="00496CD5">
        <w:t xml:space="preserve">, except that Donna </w:t>
      </w:r>
      <w:r w:rsidR="00A70BC9">
        <w:t>has voluntarily reduced her hours and cor</w:t>
      </w:r>
      <w:r w:rsidR="00B71DF1">
        <w:t>responding salary</w:t>
      </w:r>
      <w:r w:rsidR="00A70BC9">
        <w:t xml:space="preserve">. </w:t>
      </w:r>
      <w:r w:rsidR="0045459C">
        <w:t xml:space="preserve"> </w:t>
      </w:r>
      <w:r w:rsidR="0012025B">
        <w:t>Staff ex</w:t>
      </w:r>
      <w:r w:rsidR="00766519">
        <w:t xml:space="preserve">penses YTD are under budget by </w:t>
      </w:r>
      <w:r w:rsidR="00766519" w:rsidRPr="00766519">
        <w:rPr>
          <w:color w:val="FF0000"/>
        </w:rPr>
        <w:t>$8,249</w:t>
      </w:r>
      <w:r w:rsidR="00766519">
        <w:t xml:space="preserve">. </w:t>
      </w:r>
    </w:p>
    <w:p w14:paraId="74D9076B" w14:textId="7321DA6B" w:rsidR="007D40BE" w:rsidRDefault="007D40BE" w:rsidP="0051494B">
      <w:pPr>
        <w:pStyle w:val="ListParagraph"/>
        <w:numPr>
          <w:ilvl w:val="1"/>
          <w:numId w:val="1"/>
        </w:numPr>
      </w:pPr>
      <w:r>
        <w:t xml:space="preserve">Operating Expenses Line 5510 – Utilities are </w:t>
      </w:r>
      <w:r w:rsidR="0045500E">
        <w:t xml:space="preserve">still </w:t>
      </w:r>
      <w:r>
        <w:t>$</w:t>
      </w:r>
      <w:r w:rsidR="0045500E">
        <w:t>939</w:t>
      </w:r>
      <w:r>
        <w:t xml:space="preserve"> over budget YTD.</w:t>
      </w:r>
    </w:p>
    <w:p w14:paraId="0CE1F833" w14:textId="7BA9397C" w:rsidR="002F467E" w:rsidRDefault="002F467E" w:rsidP="002F467E">
      <w:pPr>
        <w:pStyle w:val="ListParagraph"/>
        <w:numPr>
          <w:ilvl w:val="1"/>
          <w:numId w:val="1"/>
        </w:numPr>
      </w:pPr>
      <w:r>
        <w:t>Quarterly church building insurance was paid ($4,387).</w:t>
      </w:r>
    </w:p>
    <w:p w14:paraId="012B9AAB" w14:textId="53A3DE12" w:rsidR="007D40BE" w:rsidRDefault="00360D1F" w:rsidP="0051494B">
      <w:pPr>
        <w:pStyle w:val="ListParagraph"/>
        <w:numPr>
          <w:ilvl w:val="1"/>
          <w:numId w:val="1"/>
        </w:numPr>
      </w:pPr>
      <w:r>
        <w:t>T</w:t>
      </w:r>
      <w:r w:rsidR="00C82D83">
        <w:t>otal expenses were $</w:t>
      </w:r>
      <w:r w:rsidR="00F32DAE">
        <w:t>2</w:t>
      </w:r>
      <w:r w:rsidR="00AB10B1">
        <w:t>9,023</w:t>
      </w:r>
      <w:r w:rsidR="00F32DAE">
        <w:t>.</w:t>
      </w:r>
      <w:r w:rsidR="00C82D83">
        <w:t xml:space="preserve"> This is </w:t>
      </w:r>
      <w:r w:rsidR="00AB10B1">
        <w:t>over</w:t>
      </w:r>
      <w:r w:rsidR="00C82D83">
        <w:t xml:space="preserve"> budget by $</w:t>
      </w:r>
      <w:r w:rsidR="00F32DAE">
        <w:t>1,</w:t>
      </w:r>
      <w:r w:rsidR="0005492D">
        <w:t>572</w:t>
      </w:r>
      <w:r w:rsidR="00F32DAE">
        <w:t xml:space="preserve"> for the </w:t>
      </w:r>
      <w:r w:rsidR="001441FD">
        <w:t xml:space="preserve">month and under by </w:t>
      </w:r>
      <w:r w:rsidR="001441FD" w:rsidRPr="0005492D">
        <w:rPr>
          <w:color w:val="FF0000"/>
        </w:rPr>
        <w:t>$</w:t>
      </w:r>
      <w:r w:rsidR="0005492D" w:rsidRPr="0005492D">
        <w:rPr>
          <w:color w:val="FF0000"/>
        </w:rPr>
        <w:t>4,245</w:t>
      </w:r>
      <w:r w:rsidR="001441FD">
        <w:t xml:space="preserve"> YTD</w:t>
      </w:r>
    </w:p>
    <w:p w14:paraId="52047CA9" w14:textId="77777777" w:rsidR="00581D4D" w:rsidRDefault="00581D4D" w:rsidP="00C82D83">
      <w:pPr>
        <w:pStyle w:val="ListParagraph"/>
        <w:numPr>
          <w:ilvl w:val="0"/>
          <w:numId w:val="1"/>
        </w:numPr>
      </w:pPr>
      <w:r>
        <w:t xml:space="preserve">Net Income </w:t>
      </w:r>
    </w:p>
    <w:p w14:paraId="0D2A042E" w14:textId="3BA75A57" w:rsidR="00581D4D" w:rsidRDefault="00C82D83" w:rsidP="00581D4D">
      <w:pPr>
        <w:pStyle w:val="ListParagraph"/>
        <w:numPr>
          <w:ilvl w:val="1"/>
          <w:numId w:val="1"/>
        </w:numPr>
      </w:pPr>
      <w:r>
        <w:t xml:space="preserve">Net Income was </w:t>
      </w:r>
      <w:r w:rsidR="00B352B5">
        <w:t>n</w:t>
      </w:r>
      <w:r w:rsidR="00416F53">
        <w:t>egative</w:t>
      </w:r>
      <w:r>
        <w:t xml:space="preserve"> </w:t>
      </w:r>
      <w:r w:rsidRPr="00416F53">
        <w:rPr>
          <w:color w:val="FF0000"/>
        </w:rPr>
        <w:t>$</w:t>
      </w:r>
      <w:r w:rsidR="00416F53" w:rsidRPr="00416F53">
        <w:rPr>
          <w:color w:val="FF0000"/>
        </w:rPr>
        <w:t>7,99</w:t>
      </w:r>
      <w:r w:rsidR="00416F53">
        <w:t>3</w:t>
      </w:r>
      <w:r>
        <w:t xml:space="preserve"> vs. an expected </w:t>
      </w:r>
      <w:r w:rsidR="004E1B64">
        <w:t>loss</w:t>
      </w:r>
      <w:r>
        <w:t xml:space="preserve"> of </w:t>
      </w:r>
      <w:r w:rsidRPr="00AA6F6C">
        <w:rPr>
          <w:color w:val="FF0000"/>
        </w:rPr>
        <w:t>$</w:t>
      </w:r>
      <w:r w:rsidR="004E1B64" w:rsidRPr="00AA6F6C">
        <w:rPr>
          <w:color w:val="FF0000"/>
        </w:rPr>
        <w:t>5,865</w:t>
      </w:r>
      <w:r>
        <w:t xml:space="preserve">.  </w:t>
      </w:r>
    </w:p>
    <w:p w14:paraId="3248ACE0" w14:textId="7FCD913C" w:rsidR="00581D4D" w:rsidRDefault="00C82D83" w:rsidP="00581D4D">
      <w:pPr>
        <w:pStyle w:val="ListParagraph"/>
        <w:numPr>
          <w:ilvl w:val="1"/>
          <w:numId w:val="1"/>
        </w:numPr>
      </w:pPr>
      <w:r>
        <w:t>YTD we are positive $</w:t>
      </w:r>
      <w:r w:rsidR="00AA6F6C">
        <w:t>12,</w:t>
      </w:r>
      <w:r w:rsidR="00695BC0">
        <w:t>138</w:t>
      </w:r>
      <w:r>
        <w:t xml:space="preserve"> vs. an expected loss at this point of</w:t>
      </w:r>
      <w:r w:rsidRPr="00B16636">
        <w:rPr>
          <w:color w:val="FF0000"/>
        </w:rPr>
        <w:t xml:space="preserve"> </w:t>
      </w:r>
      <w:r w:rsidR="00B16636" w:rsidRPr="00B16636">
        <w:rPr>
          <w:color w:val="FF0000"/>
        </w:rPr>
        <w:t>-</w:t>
      </w:r>
      <w:r w:rsidRPr="00B16636">
        <w:rPr>
          <w:color w:val="FF0000"/>
        </w:rPr>
        <w:t>$1</w:t>
      </w:r>
      <w:r w:rsidR="00695BC0">
        <w:rPr>
          <w:color w:val="FF0000"/>
        </w:rPr>
        <w:t>8,260</w:t>
      </w:r>
      <w:r>
        <w:t xml:space="preserve">.   </w:t>
      </w:r>
    </w:p>
    <w:p w14:paraId="07676D50" w14:textId="56CAD180" w:rsidR="00C82D83" w:rsidRDefault="00C82D83" w:rsidP="00581D4D">
      <w:pPr>
        <w:pStyle w:val="ListParagraph"/>
        <w:numPr>
          <w:ilvl w:val="1"/>
          <w:numId w:val="1"/>
        </w:numPr>
      </w:pPr>
      <w:r>
        <w:t>We are exceeding our budgeted Net Income by $</w:t>
      </w:r>
      <w:r w:rsidR="00294CAA">
        <w:t>3</w:t>
      </w:r>
      <w:r w:rsidR="003A0840">
        <w:t>0,398</w:t>
      </w:r>
      <w:r>
        <w:t xml:space="preserve">. If we “break even” for the rest of the year, it appears that we would experience </w:t>
      </w:r>
      <w:r w:rsidR="00046C54">
        <w:t>a posi</w:t>
      </w:r>
      <w:r w:rsidR="00AD58A8">
        <w:t>tive net income of $</w:t>
      </w:r>
      <w:r w:rsidR="00CE6D77">
        <w:t>3.113</w:t>
      </w:r>
      <w:r w:rsidR="004D624B">
        <w:t xml:space="preserve"> vs our budget</w:t>
      </w:r>
      <w:r w:rsidR="00CE6D77">
        <w:t>ed</w:t>
      </w:r>
      <w:r w:rsidR="004D624B">
        <w:t xml:space="preserve"> loss of -</w:t>
      </w:r>
      <w:r w:rsidR="004D624B" w:rsidRPr="004D624B">
        <w:rPr>
          <w:color w:val="FF0000"/>
        </w:rPr>
        <w:t>$27,285.</w:t>
      </w:r>
      <w:r>
        <w:t xml:space="preserve"> </w:t>
      </w:r>
    </w:p>
    <w:p w14:paraId="53F62520" w14:textId="4517B3BE" w:rsidR="00581D4D" w:rsidRDefault="00581D4D" w:rsidP="00581D4D">
      <w:pPr>
        <w:pStyle w:val="ListParagraph"/>
        <w:numPr>
          <w:ilvl w:val="0"/>
          <w:numId w:val="1"/>
        </w:numPr>
      </w:pPr>
      <w:r>
        <w:t>Balance Sheet</w:t>
      </w:r>
    </w:p>
    <w:p w14:paraId="30802404" w14:textId="0B453432" w:rsidR="00581D4D" w:rsidRDefault="00581D4D" w:rsidP="00581D4D">
      <w:pPr>
        <w:pStyle w:val="ListParagraph"/>
        <w:numPr>
          <w:ilvl w:val="1"/>
          <w:numId w:val="1"/>
        </w:numPr>
      </w:pPr>
      <w:r>
        <w:t>Current Assets– We have $</w:t>
      </w:r>
      <w:r w:rsidR="005A63B8">
        <w:t>193,355</w:t>
      </w:r>
      <w:r>
        <w:t xml:space="preserve"> as of </w:t>
      </w:r>
      <w:r w:rsidR="005A63B8">
        <w:t>July</w:t>
      </w:r>
      <w:r>
        <w:t xml:space="preserve"> 3</w:t>
      </w:r>
      <w:r w:rsidR="005A63B8">
        <w:t>1</w:t>
      </w:r>
    </w:p>
    <w:p w14:paraId="7BA74567" w14:textId="561EDACB" w:rsidR="00EF1145" w:rsidRDefault="00581D4D" w:rsidP="00581D4D">
      <w:pPr>
        <w:pStyle w:val="ListParagraph"/>
        <w:numPr>
          <w:ilvl w:val="2"/>
          <w:numId w:val="1"/>
        </w:numPr>
      </w:pPr>
      <w:r>
        <w:t>Checking = $</w:t>
      </w:r>
      <w:r w:rsidR="001A2EC6">
        <w:t>33.797</w:t>
      </w:r>
      <w:r w:rsidR="00076499">
        <w:t xml:space="preserve">.  </w:t>
      </w:r>
    </w:p>
    <w:p w14:paraId="6C3FEC53" w14:textId="10CC1B5D" w:rsidR="00581D4D" w:rsidRDefault="00581D4D" w:rsidP="00581D4D">
      <w:pPr>
        <w:pStyle w:val="ListParagraph"/>
        <w:numPr>
          <w:ilvl w:val="2"/>
          <w:numId w:val="1"/>
        </w:numPr>
      </w:pPr>
      <w:r>
        <w:t>Saving = $54,18</w:t>
      </w:r>
      <w:r w:rsidR="000C4890">
        <w:t>8</w:t>
      </w:r>
    </w:p>
    <w:p w14:paraId="7110D981" w14:textId="4AA4AB62" w:rsidR="00581D4D" w:rsidRDefault="00581D4D" w:rsidP="00581D4D">
      <w:pPr>
        <w:pStyle w:val="ListParagraph"/>
        <w:numPr>
          <w:ilvl w:val="2"/>
          <w:numId w:val="1"/>
        </w:numPr>
      </w:pPr>
      <w:r>
        <w:t>Edward Jones: Beginning (year) balance was $95,190. Investments have increased that by $</w:t>
      </w:r>
      <w:r w:rsidR="005F6AC3">
        <w:t>8,552</w:t>
      </w:r>
      <w:r>
        <w:t xml:space="preserve"> for a total value of $10</w:t>
      </w:r>
      <w:r w:rsidR="001F4DD6">
        <w:t>3.741</w:t>
      </w:r>
      <w:r>
        <w:t xml:space="preserve">. </w:t>
      </w:r>
    </w:p>
    <w:p w14:paraId="2A4FA6CB" w14:textId="15445D69" w:rsidR="001F4DD6" w:rsidRDefault="001F4DD6" w:rsidP="001F4DD6">
      <w:pPr>
        <w:pStyle w:val="ListParagraph"/>
        <w:numPr>
          <w:ilvl w:val="1"/>
          <w:numId w:val="1"/>
        </w:numPr>
      </w:pPr>
      <w:r>
        <w:t xml:space="preserve">Fixed </w:t>
      </w:r>
      <w:r w:rsidR="000444E4">
        <w:t>Assets:  This increased by $39,160</w:t>
      </w:r>
      <w:r w:rsidR="009B320B">
        <w:t>, the cost of the new roof over the church</w:t>
      </w:r>
    </w:p>
    <w:p w14:paraId="6BFFC6BA" w14:textId="30638A78" w:rsidR="00581D4D" w:rsidRDefault="00031D1A" w:rsidP="00581D4D">
      <w:pPr>
        <w:pStyle w:val="ListParagraph"/>
        <w:numPr>
          <w:ilvl w:val="1"/>
          <w:numId w:val="1"/>
        </w:numPr>
      </w:pPr>
      <w:r>
        <w:t>Liabilities and Equity</w:t>
      </w:r>
    </w:p>
    <w:p w14:paraId="75C3EC91" w14:textId="49F06BBA" w:rsidR="00031D1A" w:rsidRDefault="0096586D" w:rsidP="00031D1A">
      <w:pPr>
        <w:pStyle w:val="ListParagraph"/>
        <w:numPr>
          <w:ilvl w:val="2"/>
          <w:numId w:val="1"/>
        </w:numPr>
      </w:pPr>
      <w:r>
        <w:t>Credit Cards – we owe</w:t>
      </w:r>
      <w:r w:rsidR="0046667D">
        <w:t>d</w:t>
      </w:r>
      <w:r>
        <w:t xml:space="preserve"> $</w:t>
      </w:r>
      <w:r w:rsidR="006D6547">
        <w:t>353</w:t>
      </w:r>
      <w:r w:rsidR="0046667D">
        <w:t>. (This has since been paid)</w:t>
      </w:r>
    </w:p>
    <w:p w14:paraId="6503022E" w14:textId="340548DB" w:rsidR="004751CB" w:rsidRDefault="004751CB" w:rsidP="00031D1A">
      <w:pPr>
        <w:pStyle w:val="ListParagraph"/>
        <w:numPr>
          <w:ilvl w:val="2"/>
          <w:numId w:val="1"/>
        </w:numPr>
      </w:pPr>
      <w:r>
        <w:t xml:space="preserve">Total Current Liabilities = </w:t>
      </w:r>
      <w:r w:rsidR="0072558C">
        <w:t>$</w:t>
      </w:r>
      <w:r w:rsidR="0005410A">
        <w:t>45,07</w:t>
      </w:r>
      <w:r w:rsidR="00E0166B">
        <w:t>3</w:t>
      </w:r>
      <w:r w:rsidR="0072558C">
        <w:t xml:space="preserve"> vs. Savings of $54,18</w:t>
      </w:r>
      <w:r w:rsidR="00E73FC0">
        <w:t>8</w:t>
      </w:r>
      <w:r w:rsidR="00A85358">
        <w:t>.</w:t>
      </w:r>
    </w:p>
    <w:p w14:paraId="5FB9782B" w14:textId="3DEA7293" w:rsidR="00E8657F" w:rsidRDefault="00091B2B" w:rsidP="00091B2B">
      <w:pPr>
        <w:pStyle w:val="ListParagraph"/>
        <w:numPr>
          <w:ilvl w:val="0"/>
          <w:numId w:val="1"/>
        </w:numPr>
      </w:pPr>
      <w:r>
        <w:t>Statement of Cash Flows</w:t>
      </w:r>
    </w:p>
    <w:p w14:paraId="663A3AC1" w14:textId="08CC39C9" w:rsidR="00B50DBE" w:rsidRDefault="00B50DBE" w:rsidP="00B50DBE">
      <w:pPr>
        <w:pStyle w:val="ListParagraph"/>
        <w:numPr>
          <w:ilvl w:val="1"/>
          <w:numId w:val="1"/>
        </w:numPr>
      </w:pPr>
      <w:proofErr w:type="spellStart"/>
      <w:r>
        <w:t>Bldg</w:t>
      </w:r>
      <w:proofErr w:type="spellEnd"/>
      <w:r>
        <w:t xml:space="preserve"> Emerge</w:t>
      </w:r>
      <w:r w:rsidR="005767D1">
        <w:t xml:space="preserve">ncy Fund </w:t>
      </w:r>
      <w:r w:rsidR="008B4F76">
        <w:t>i</w:t>
      </w:r>
      <w:r w:rsidR="003437E5">
        <w:t>ncreased by</w:t>
      </w:r>
      <w:r w:rsidR="004D6BCC">
        <w:t xml:space="preserve"> $19,500</w:t>
      </w:r>
      <w:r w:rsidR="003437E5">
        <w:t>, which was refunded</w:t>
      </w:r>
      <w:r w:rsidR="004D6BCC">
        <w:t xml:space="preserve"> </w:t>
      </w:r>
      <w:r w:rsidR="003437E5">
        <w:t>from</w:t>
      </w:r>
      <w:r w:rsidR="004D6BCC">
        <w:t xml:space="preserve"> the </w:t>
      </w:r>
      <w:r w:rsidR="000D0480">
        <w:t>first compan</w:t>
      </w:r>
      <w:r w:rsidR="0028538F">
        <w:t xml:space="preserve">y’s </w:t>
      </w:r>
      <w:r w:rsidR="004D6BCC">
        <w:t xml:space="preserve">roof repair </w:t>
      </w:r>
      <w:r w:rsidR="007F782E">
        <w:t>p</w:t>
      </w:r>
      <w:r w:rsidR="00DA2104">
        <w:t xml:space="preserve">re-paid </w:t>
      </w:r>
      <w:r w:rsidR="0028538F">
        <w:t xml:space="preserve">estimate. </w:t>
      </w:r>
    </w:p>
    <w:p w14:paraId="0BC11CDA" w14:textId="436FC03B" w:rsidR="00DF7A62" w:rsidRDefault="00DF7A62" w:rsidP="00DF7A62">
      <w:pPr>
        <w:pStyle w:val="ListParagraph"/>
        <w:numPr>
          <w:ilvl w:val="0"/>
          <w:numId w:val="1"/>
        </w:numPr>
      </w:pPr>
      <w:r>
        <w:t xml:space="preserve">Edward Jones </w:t>
      </w:r>
      <w:r w:rsidR="001F5BA6">
        <w:t>account</w:t>
      </w:r>
      <w:r w:rsidR="00C70AC1">
        <w:t xml:space="preserve"> – current value is $10</w:t>
      </w:r>
      <w:r w:rsidR="00D15F95">
        <w:t>3</w:t>
      </w:r>
      <w:r w:rsidR="000B1072">
        <w:t>,741</w:t>
      </w:r>
      <w:r w:rsidR="008733C6">
        <w:t>.</w:t>
      </w:r>
      <w:r w:rsidR="00B63967">
        <w:t xml:space="preserve"> </w:t>
      </w:r>
    </w:p>
    <w:p w14:paraId="5204DA0F" w14:textId="2E016A7C" w:rsidR="004C2B1E" w:rsidRDefault="004C2B1E" w:rsidP="000B1072"/>
    <w:sectPr w:rsidR="004C2B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0F069A"/>
    <w:multiLevelType w:val="hybridMultilevel"/>
    <w:tmpl w:val="D19A8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94B"/>
    <w:rsid w:val="00031D1A"/>
    <w:rsid w:val="00041913"/>
    <w:rsid w:val="000444E4"/>
    <w:rsid w:val="00046C54"/>
    <w:rsid w:val="0005118F"/>
    <w:rsid w:val="0005410A"/>
    <w:rsid w:val="0005492D"/>
    <w:rsid w:val="00056F76"/>
    <w:rsid w:val="00076499"/>
    <w:rsid w:val="000869EC"/>
    <w:rsid w:val="00091B2B"/>
    <w:rsid w:val="000A15BD"/>
    <w:rsid w:val="000B1072"/>
    <w:rsid w:val="000C4890"/>
    <w:rsid w:val="000D0480"/>
    <w:rsid w:val="000D6108"/>
    <w:rsid w:val="0012025B"/>
    <w:rsid w:val="001441FD"/>
    <w:rsid w:val="001666BB"/>
    <w:rsid w:val="00184BB1"/>
    <w:rsid w:val="001A2EC6"/>
    <w:rsid w:val="001B3DF1"/>
    <w:rsid w:val="001B763D"/>
    <w:rsid w:val="001C20B0"/>
    <w:rsid w:val="001D1CC3"/>
    <w:rsid w:val="001F4DD6"/>
    <w:rsid w:val="001F5BA6"/>
    <w:rsid w:val="00242C04"/>
    <w:rsid w:val="0028538F"/>
    <w:rsid w:val="00294CAA"/>
    <w:rsid w:val="002C47FB"/>
    <w:rsid w:val="002E1AD0"/>
    <w:rsid w:val="002F467E"/>
    <w:rsid w:val="0031384D"/>
    <w:rsid w:val="003318FE"/>
    <w:rsid w:val="003437E5"/>
    <w:rsid w:val="00360D1F"/>
    <w:rsid w:val="003A0840"/>
    <w:rsid w:val="003D063F"/>
    <w:rsid w:val="00414B40"/>
    <w:rsid w:val="00416F53"/>
    <w:rsid w:val="004326F8"/>
    <w:rsid w:val="0043551D"/>
    <w:rsid w:val="0045459C"/>
    <w:rsid w:val="0045500E"/>
    <w:rsid w:val="0046667D"/>
    <w:rsid w:val="004751CB"/>
    <w:rsid w:val="00485DFD"/>
    <w:rsid w:val="00496CD5"/>
    <w:rsid w:val="004B6098"/>
    <w:rsid w:val="004C2B1E"/>
    <w:rsid w:val="004D2113"/>
    <w:rsid w:val="004D38F9"/>
    <w:rsid w:val="004D624B"/>
    <w:rsid w:val="004D6BCC"/>
    <w:rsid w:val="004E1B64"/>
    <w:rsid w:val="004E5DF5"/>
    <w:rsid w:val="0051494B"/>
    <w:rsid w:val="00566EBE"/>
    <w:rsid w:val="0057608A"/>
    <w:rsid w:val="005767D1"/>
    <w:rsid w:val="00581D4D"/>
    <w:rsid w:val="005A63B8"/>
    <w:rsid w:val="005B7CA0"/>
    <w:rsid w:val="005C2CB6"/>
    <w:rsid w:val="005C6E2E"/>
    <w:rsid w:val="005F6AC3"/>
    <w:rsid w:val="0060217B"/>
    <w:rsid w:val="00616BB1"/>
    <w:rsid w:val="00680396"/>
    <w:rsid w:val="00695BC0"/>
    <w:rsid w:val="006A7578"/>
    <w:rsid w:val="006C3160"/>
    <w:rsid w:val="006D14DA"/>
    <w:rsid w:val="006D4705"/>
    <w:rsid w:val="006D6547"/>
    <w:rsid w:val="006D78B9"/>
    <w:rsid w:val="006E7740"/>
    <w:rsid w:val="006F727D"/>
    <w:rsid w:val="0072558C"/>
    <w:rsid w:val="00755E7E"/>
    <w:rsid w:val="00766519"/>
    <w:rsid w:val="00774CAF"/>
    <w:rsid w:val="007A188D"/>
    <w:rsid w:val="007D19DB"/>
    <w:rsid w:val="007D40BE"/>
    <w:rsid w:val="007F61CF"/>
    <w:rsid w:val="007F782E"/>
    <w:rsid w:val="008338CC"/>
    <w:rsid w:val="0083620A"/>
    <w:rsid w:val="00863155"/>
    <w:rsid w:val="008733C6"/>
    <w:rsid w:val="008A6270"/>
    <w:rsid w:val="008B4F76"/>
    <w:rsid w:val="008C2D33"/>
    <w:rsid w:val="008D04A8"/>
    <w:rsid w:val="008F381D"/>
    <w:rsid w:val="00905E3E"/>
    <w:rsid w:val="00933150"/>
    <w:rsid w:val="0095176B"/>
    <w:rsid w:val="009636F0"/>
    <w:rsid w:val="00965325"/>
    <w:rsid w:val="0096586D"/>
    <w:rsid w:val="009B2B1F"/>
    <w:rsid w:val="009B320B"/>
    <w:rsid w:val="009D54BE"/>
    <w:rsid w:val="009E4172"/>
    <w:rsid w:val="009F22DE"/>
    <w:rsid w:val="00A02C8D"/>
    <w:rsid w:val="00A17427"/>
    <w:rsid w:val="00A247D2"/>
    <w:rsid w:val="00A70BC9"/>
    <w:rsid w:val="00A85358"/>
    <w:rsid w:val="00A9612E"/>
    <w:rsid w:val="00AA3E32"/>
    <w:rsid w:val="00AA6F6C"/>
    <w:rsid w:val="00AB00E2"/>
    <w:rsid w:val="00AB10B1"/>
    <w:rsid w:val="00AD03D7"/>
    <w:rsid w:val="00AD58A8"/>
    <w:rsid w:val="00B0310C"/>
    <w:rsid w:val="00B16636"/>
    <w:rsid w:val="00B30D0A"/>
    <w:rsid w:val="00B352B5"/>
    <w:rsid w:val="00B50DBE"/>
    <w:rsid w:val="00B50F35"/>
    <w:rsid w:val="00B545C7"/>
    <w:rsid w:val="00B63967"/>
    <w:rsid w:val="00B71DF1"/>
    <w:rsid w:val="00BC2F4B"/>
    <w:rsid w:val="00BD7ECD"/>
    <w:rsid w:val="00BE3111"/>
    <w:rsid w:val="00BE5127"/>
    <w:rsid w:val="00BF08EB"/>
    <w:rsid w:val="00C1146F"/>
    <w:rsid w:val="00C139BA"/>
    <w:rsid w:val="00C2322D"/>
    <w:rsid w:val="00C37D71"/>
    <w:rsid w:val="00C70AC1"/>
    <w:rsid w:val="00C76A9A"/>
    <w:rsid w:val="00C82D83"/>
    <w:rsid w:val="00CA17AA"/>
    <w:rsid w:val="00CA7A9C"/>
    <w:rsid w:val="00CE6D77"/>
    <w:rsid w:val="00D0487C"/>
    <w:rsid w:val="00D12ECF"/>
    <w:rsid w:val="00D151AC"/>
    <w:rsid w:val="00D15F95"/>
    <w:rsid w:val="00D41B56"/>
    <w:rsid w:val="00D42F7E"/>
    <w:rsid w:val="00D601C0"/>
    <w:rsid w:val="00D66F70"/>
    <w:rsid w:val="00D94A87"/>
    <w:rsid w:val="00D94DBE"/>
    <w:rsid w:val="00DA2104"/>
    <w:rsid w:val="00DD5FC6"/>
    <w:rsid w:val="00DF7A62"/>
    <w:rsid w:val="00E0166B"/>
    <w:rsid w:val="00E40694"/>
    <w:rsid w:val="00E41A2F"/>
    <w:rsid w:val="00E56609"/>
    <w:rsid w:val="00E63E62"/>
    <w:rsid w:val="00E73FC0"/>
    <w:rsid w:val="00E8657F"/>
    <w:rsid w:val="00EC1C63"/>
    <w:rsid w:val="00EF1145"/>
    <w:rsid w:val="00EF239A"/>
    <w:rsid w:val="00F32DAE"/>
    <w:rsid w:val="00F8594A"/>
    <w:rsid w:val="00FB1B5B"/>
    <w:rsid w:val="00FF5D4D"/>
    <w:rsid w:val="00FF7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E2EAF"/>
  <w15:chartTrackingRefBased/>
  <w15:docId w15:val="{616BFC8A-8780-49FF-8DDE-E829ECF06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49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Ramsay Young</dc:creator>
  <cp:keywords/>
  <dc:description/>
  <cp:lastModifiedBy>Ramsay Young</cp:lastModifiedBy>
  <cp:revision>56</cp:revision>
  <cp:lastPrinted>2021-06-08T12:42:00Z</cp:lastPrinted>
  <dcterms:created xsi:type="dcterms:W3CDTF">2021-08-10T19:00:00Z</dcterms:created>
  <dcterms:modified xsi:type="dcterms:W3CDTF">2021-08-10T19:39:00Z</dcterms:modified>
</cp:coreProperties>
</file>